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 xml:space="preserve">Выписка из ООП </w:t>
      </w:r>
      <w:r>
        <w:rPr>
          <w:rFonts w:cstheme="minorHAnsi"/>
          <w:sz w:val="24"/>
          <w:szCs w:val="24"/>
        </w:rPr>
        <w:t>С</w:t>
      </w:r>
      <w:r w:rsidRPr="004A0E7E">
        <w:rPr>
          <w:rFonts w:cstheme="minorHAnsi"/>
          <w:sz w:val="24"/>
          <w:szCs w:val="24"/>
        </w:rPr>
        <w:t xml:space="preserve">ОО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 xml:space="preserve">МБОУ «СОШ </w:t>
      </w:r>
      <w:r w:rsidR="003731F1">
        <w:rPr>
          <w:rFonts w:cstheme="minorHAnsi"/>
          <w:sz w:val="24"/>
          <w:szCs w:val="24"/>
        </w:rPr>
        <w:t>с.Гендерген</w:t>
      </w:r>
      <w:r w:rsidRPr="004A0E7E">
        <w:rPr>
          <w:rFonts w:cstheme="minorHAnsi"/>
          <w:sz w:val="24"/>
          <w:szCs w:val="24"/>
        </w:rPr>
        <w:t xml:space="preserve">»,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>утвержденной приказом директора от «2</w:t>
      </w:r>
      <w:r w:rsidR="003731F1">
        <w:rPr>
          <w:rFonts w:cstheme="minorHAnsi"/>
          <w:sz w:val="24"/>
          <w:szCs w:val="24"/>
        </w:rPr>
        <w:t>9</w:t>
      </w:r>
      <w:r w:rsidRPr="004A0E7E">
        <w:rPr>
          <w:rFonts w:cstheme="minorHAnsi"/>
          <w:sz w:val="24"/>
          <w:szCs w:val="24"/>
        </w:rPr>
        <w:t>» августа 2023г. №</w:t>
      </w:r>
      <w:r w:rsidR="003731F1">
        <w:rPr>
          <w:rFonts w:cstheme="minorHAnsi"/>
          <w:sz w:val="24"/>
          <w:szCs w:val="24"/>
        </w:rPr>
        <w:t>33/2</w:t>
      </w:r>
    </w:p>
    <w:p w:rsidR="008D2074" w:rsidRPr="004A0E7E" w:rsidRDefault="008D2074" w:rsidP="008D2074">
      <w:pPr>
        <w:adjustRightInd w:val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0E7E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2074" w:rsidRPr="004A0E7E" w:rsidRDefault="008D2074" w:rsidP="008D2074">
      <w:pPr>
        <w:adjustRightInd w:val="0"/>
        <w:contextualSpacing/>
        <w:jc w:val="center"/>
        <w:rPr>
          <w:rFonts w:cstheme="minorHAnsi"/>
          <w:b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>Аннотация к рабочей программе</w:t>
      </w:r>
    </w:p>
    <w:p w:rsidR="008D2074" w:rsidRPr="004A0E7E" w:rsidRDefault="008D2074" w:rsidP="008D2074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 xml:space="preserve">учебного предмета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 xml:space="preserve">обязательной предметной области "Математика и информатика" разработана в соответствии с пунктом </w:t>
      </w:r>
      <w:r w:rsidRPr="008D2074">
        <w:rPr>
          <w:rFonts w:ascii="Times New Roman" w:hAnsi="Times New Roman" w:cs="Times New Roman"/>
          <w:sz w:val="28"/>
          <w:szCs w:val="28"/>
        </w:rPr>
        <w:t>18.2.2 обновленного федерального государственного образовательного стандарта среднего общего образования (далее - ФГОС СОО)</w:t>
      </w:r>
      <w:r w:rsidRPr="008D2074">
        <w:rPr>
          <w:rStyle w:val="aa"/>
          <w:rFonts w:ascii="Times New Roman" w:hAnsi="Times New Roman"/>
          <w:sz w:val="28"/>
          <w:szCs w:val="28"/>
        </w:rPr>
        <w:footnoteReference w:id="2"/>
      </w:r>
      <w:r w:rsidRPr="008D2074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среднего общего </w:t>
      </w:r>
      <w:r w:rsidR="005945CE">
        <w:rPr>
          <w:rFonts w:ascii="Times New Roman" w:hAnsi="Times New Roman" w:cs="Times New Roman"/>
          <w:sz w:val="28"/>
          <w:szCs w:val="28"/>
        </w:rPr>
        <w:t xml:space="preserve">образования (далее - ФОП СОО) и изучается 2  года в 10 и 11 классах. </w:t>
      </w:r>
      <w:bookmarkStart w:id="0" w:name="_GoBack"/>
      <w:bookmarkEnd w:id="0"/>
      <w:r w:rsidRPr="008D2074">
        <w:rPr>
          <w:rFonts w:cstheme="minorHAnsi"/>
          <w:sz w:val="28"/>
          <w:szCs w:val="28"/>
        </w:rPr>
        <w:t xml:space="preserve">В соответствии с ФГОС СОО информатика является обязательным учебным предметом на уровне среднего общего образования.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Данная рабочая программа является частью содержательного раздела основной образовательной программы среднего общего образования (далее - ООП СОО).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Рабочая программа разработана учителеминформатики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является частью ООП СОО, определяющей: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>- планируемые результаты освоения учебного предмета "Математика" (базовый уровень): (личностные, метапредметные и предметные);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 содержание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8D2074">
        <w:rPr>
          <w:rFonts w:cstheme="minorHAnsi"/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</w:t>
      </w:r>
      <w:r w:rsidRPr="008D2074">
        <w:rPr>
          <w:rFonts w:cstheme="minorHAnsi"/>
          <w:sz w:val="28"/>
          <w:szCs w:val="28"/>
        </w:rPr>
        <w:t>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</w:t>
      </w:r>
      <w:r w:rsidRPr="008D2074">
        <w:rPr>
          <w:rFonts w:cstheme="minorHAnsi"/>
          <w:b/>
          <w:sz w:val="28"/>
          <w:szCs w:val="28"/>
        </w:rPr>
        <w:t xml:space="preserve">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8D2074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8D2074">
        <w:rPr>
          <w:rFonts w:cstheme="minorHAnsi"/>
          <w:sz w:val="28"/>
          <w:szCs w:val="28"/>
          <w:u w:val="single"/>
        </w:rPr>
        <w:t>/</w:t>
      </w:r>
      <w:r w:rsidRPr="008D2074">
        <w:rPr>
          <w:rFonts w:cstheme="minorHAnsi"/>
          <w:sz w:val="28"/>
          <w:szCs w:val="28"/>
        </w:rPr>
        <w:t xml:space="preserve">дата </w:t>
      </w:r>
      <w:r w:rsidRPr="008D2074">
        <w:rPr>
          <w:rFonts w:cstheme="minorHAnsi"/>
          <w:sz w:val="28"/>
          <w:szCs w:val="28"/>
          <w:u w:val="single"/>
        </w:rPr>
        <w:t>25.08 2023г./;</w:t>
      </w:r>
    </w:p>
    <w:p w:rsidR="008D2074" w:rsidRDefault="008D2074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D2074">
        <w:rPr>
          <w:rFonts w:cstheme="minorHAnsi"/>
          <w:b/>
          <w:sz w:val="28"/>
          <w:szCs w:val="28"/>
        </w:rPr>
        <w:t>-</w:t>
      </w:r>
      <w:r w:rsidRPr="008D2074">
        <w:rPr>
          <w:rFonts w:cstheme="minorHAnsi"/>
          <w:sz w:val="28"/>
          <w:szCs w:val="28"/>
        </w:rPr>
        <w:t>принята в составе ООП СОО решением педагогического совета /протокол №</w:t>
      </w:r>
      <w:r w:rsidR="003731F1">
        <w:rPr>
          <w:rFonts w:cstheme="minorHAnsi"/>
          <w:sz w:val="28"/>
          <w:szCs w:val="28"/>
        </w:rPr>
        <w:t>8</w:t>
      </w:r>
      <w:r w:rsidRPr="008D2074">
        <w:rPr>
          <w:rFonts w:cstheme="minorHAnsi"/>
          <w:sz w:val="28"/>
          <w:szCs w:val="28"/>
        </w:rPr>
        <w:t xml:space="preserve"> от 2</w:t>
      </w:r>
      <w:r w:rsidR="003731F1">
        <w:rPr>
          <w:rFonts w:cstheme="minorHAnsi"/>
          <w:sz w:val="28"/>
          <w:szCs w:val="28"/>
        </w:rPr>
        <w:t>9</w:t>
      </w:r>
      <w:r w:rsidRPr="008D2074">
        <w:rPr>
          <w:rFonts w:cstheme="minorHAnsi"/>
          <w:sz w:val="28"/>
          <w:szCs w:val="28"/>
        </w:rPr>
        <w:t>.0</w:t>
      </w:r>
      <w:r w:rsidR="003731F1">
        <w:rPr>
          <w:rFonts w:cstheme="minorHAnsi"/>
          <w:sz w:val="28"/>
          <w:szCs w:val="28"/>
        </w:rPr>
        <w:t>8</w:t>
      </w:r>
      <w:r w:rsidRPr="008D2074">
        <w:rPr>
          <w:rFonts w:cstheme="minorHAnsi"/>
          <w:sz w:val="28"/>
          <w:szCs w:val="28"/>
        </w:rPr>
        <w:t>.2023г/.</w:t>
      </w:r>
    </w:p>
    <w:p w:rsidR="00C21993" w:rsidRPr="008D2074" w:rsidRDefault="00C21993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"Информатика" (базовый уровень), составленная на основе ФГОС СОО в соответствии с ФОП СОО.</w:t>
      </w:r>
    </w:p>
    <w:p w:rsidR="00FD0B1B" w:rsidRPr="00F82A1D" w:rsidRDefault="00C21993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</w:t>
      </w:r>
      <w:r w:rsidR="00FD0B1B" w:rsidRPr="00F82A1D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</w:t>
      </w:r>
      <w:r w:rsidR="00FD0B1B" w:rsidRPr="00F82A1D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Pr="008D2074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</w:t>
      </w:r>
      <w:r w:rsidR="00FD0B1B" w:rsidRPr="008D2074">
        <w:rPr>
          <w:rFonts w:ascii="Times New Roman" w:hAnsi="Times New Roman" w:cs="Times New Roman"/>
          <w:sz w:val="28"/>
          <w:szCs w:val="28"/>
        </w:rPr>
        <w:t>обучающегося за каждый год обучения.</w:t>
      </w:r>
    </w:p>
    <w:p w:rsidR="008D2074" w:rsidRPr="008D2074" w:rsidRDefault="008D2074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8D2074">
        <w:rPr>
          <w:rFonts w:cstheme="minorHAnsi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 xml:space="preserve">"Информатика" </w:t>
      </w:r>
      <w:r w:rsidRPr="008D2074">
        <w:rPr>
          <w:rFonts w:cstheme="minorHAnsi"/>
          <w:sz w:val="28"/>
          <w:szCs w:val="28"/>
        </w:rPr>
        <w:t xml:space="preserve"> (базовый уровень), а также </w:t>
      </w:r>
      <w:r w:rsidRPr="008D2074">
        <w:rPr>
          <w:rFonts w:cstheme="minorHAnsi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5.1. Программа по информатике на уровне среднего общего образования дает представление о целях, общей стратегии обучения, воспитания и развития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</w:t>
      </w:r>
      <w:r w:rsidR="00FD0B1B" w:rsidRPr="00F82A1D">
        <w:rPr>
          <w:rFonts w:ascii="Times New Roman" w:hAnsi="Times New Roman" w:cs="Times New Roman"/>
          <w:sz w:val="28"/>
          <w:szCs w:val="28"/>
        </w:rPr>
        <w:t>.3. Информатика на уровне среднего общего образовании отражает: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процессов в различных системах;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5.5. В содержании учебного предмета "Информатика" выделяются четыре тематических раздела.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"Информационные технологии"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5.7. Основная цель изучения учебного предмета "Информатика" на базовом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основ логического и алгоритмического мышления;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5.9. Базовый уровень изучения информатики рекомендуется для следующих профилей: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целых и вещественных чисел в памяти компьютера.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"эквиваленция".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6.3.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ссылок. Оформление списка литературы.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изображения и звука с использованием интернет-приложений.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редактирования трехмерных моделей.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7.3. Алгоритмы и программирование.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7.4.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Численное решение уравнений с помощью подбора параметра.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Многотабличные базы данных. Типы связей между таблицами. Запросы к многотабличным базам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информатике на уровне среднего общего образования.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национальным признакам в виртуальном пространстве;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здоровью, том числе и за счет соблюдения требований безопасной эксплуатации средств информационных и 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 В результате изучения информатики на уровне среднего общего образования у обучающегося будут сформированы сформированыметапредметные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8.2.1. Овладение универсальными познавательными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интегрировать знания из разных предметных областей;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8.2.2. Овладение универсальными коммуникативными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общение: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развернуто и логично излагать свою точку зрения.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8.2.3. Овладение универсальными регулятивными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приобретенный опыт;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принятия себя и других: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принимать себя, понимая свои недостатки и достоинства;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8.3. Предметные результаты освоения программы по информатике базового уровня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8.4. Предметные результаты освоения программы по информатике базового уровня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базового уровня в 11 классе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обучающимися будут достигнуты следующий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0"/>
        <w:gridCol w:w="1885"/>
        <w:gridCol w:w="843"/>
        <w:gridCol w:w="1613"/>
        <w:gridCol w:w="1673"/>
        <w:gridCol w:w="3212"/>
      </w:tblGrid>
      <w:tr w:rsidR="00662CC9" w:rsidTr="00662CC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824178" w:rsidP="00662CC9">
            <w:pPr>
              <w:ind w:left="135"/>
            </w:pPr>
            <w:hyperlink r:id="rId6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824178" w:rsidP="00662CC9">
            <w:hyperlink r:id="rId7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824178" w:rsidP="00662CC9">
            <w:hyperlink r:id="rId8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824178" w:rsidP="00662CC9">
            <w:hyperlink r:id="rId9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824178" w:rsidP="00662CC9">
            <w:pPr>
              <w:ind w:left="135"/>
            </w:pPr>
            <w:hyperlink r:id="rId10" w:history="1">
              <w:r w:rsidR="00662CC9" w:rsidRPr="009D6230">
                <w:rPr>
                  <w:rStyle w:val="a7"/>
                </w:rPr>
                <w:t>https://statgrad.org/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5"/>
        <w:gridCol w:w="1980"/>
        <w:gridCol w:w="834"/>
        <w:gridCol w:w="1594"/>
        <w:gridCol w:w="1653"/>
        <w:gridCol w:w="3170"/>
      </w:tblGrid>
      <w:tr w:rsidR="00662CC9" w:rsidTr="00662CC9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824178" w:rsidP="00B7014D">
            <w:pPr>
              <w:ind w:left="135"/>
            </w:pPr>
            <w:hyperlink r:id="rId11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824178" w:rsidP="00662CC9">
            <w:pPr>
              <w:ind w:left="135"/>
            </w:pPr>
            <w:hyperlink r:id="rId12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824178" w:rsidP="00662CC9">
            <w:pPr>
              <w:ind w:left="135"/>
            </w:pPr>
            <w:hyperlink r:id="rId13" w:history="1">
              <w:r w:rsidR="00662CC9"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sectPr w:rsidR="00662CC9" w:rsidSect="0090317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67304" w:rsidRPr="00F82A1D" w:rsidRDefault="00067304" w:rsidP="00F82A1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67304" w:rsidRPr="00F82A1D" w:rsidSect="00903177">
      <w:pgSz w:w="12240" w:h="15840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BBE" w:rsidRDefault="00134BBE" w:rsidP="008D2074">
      <w:r>
        <w:separator/>
      </w:r>
    </w:p>
  </w:endnote>
  <w:endnote w:type="continuationSeparator" w:id="1">
    <w:p w:rsidR="00134BBE" w:rsidRDefault="00134BBE" w:rsidP="008D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BBE" w:rsidRDefault="00134BBE" w:rsidP="008D2074">
      <w:r>
        <w:separator/>
      </w:r>
    </w:p>
  </w:footnote>
  <w:footnote w:type="continuationSeparator" w:id="1">
    <w:p w:rsidR="00134BBE" w:rsidRDefault="00134BBE" w:rsidP="008D2074">
      <w:r>
        <w:continuationSeparator/>
      </w:r>
    </w:p>
  </w:footnote>
  <w:footnote w:id="2">
    <w:p w:rsidR="008D2074" w:rsidRPr="007A40BE" w:rsidRDefault="008D2074" w:rsidP="008D2074">
      <w:pPr>
        <w:pStyle w:val="a8"/>
        <w:rPr>
          <w:rFonts w:asciiTheme="minorHAnsi" w:hAnsiTheme="minorHAnsi" w:cstheme="minorHAnsi"/>
          <w:lang w:val="ru-RU"/>
        </w:rPr>
      </w:pPr>
      <w:r w:rsidRPr="007A40BE">
        <w:rPr>
          <w:rStyle w:val="aa"/>
          <w:rFonts w:asciiTheme="minorHAnsi" w:hAnsiTheme="minorHAnsi" w:cstheme="minorHAnsi"/>
        </w:rPr>
        <w:footnoteRef/>
      </w:r>
      <w:r w:rsidRPr="007A40BE">
        <w:rPr>
          <w:rFonts w:asciiTheme="minorHAnsi" w:hAnsiTheme="minorHAnsi" w:cstheme="minorHAnsi"/>
          <w:lang w:val="ru-RU"/>
        </w:rPr>
        <w:t xml:space="preserve"> Приказ Минобрнауки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B1B"/>
    <w:rsid w:val="0003092B"/>
    <w:rsid w:val="00067304"/>
    <w:rsid w:val="00134BBE"/>
    <w:rsid w:val="00310DEA"/>
    <w:rsid w:val="003731F1"/>
    <w:rsid w:val="005945CE"/>
    <w:rsid w:val="00662CC9"/>
    <w:rsid w:val="00824178"/>
    <w:rsid w:val="008D2074"/>
    <w:rsid w:val="00903177"/>
    <w:rsid w:val="00C21993"/>
    <w:rsid w:val="00F82A1D"/>
    <w:rsid w:val="00FD0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62CC9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8D2074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9">
    <w:name w:val="Текст сноски Знак"/>
    <w:basedOn w:val="a0"/>
    <w:link w:val="a8"/>
    <w:uiPriority w:val="99"/>
    <w:rsid w:val="008D2074"/>
    <w:rPr>
      <w:rFonts w:ascii="Calibri" w:eastAsia="Calibri" w:hAnsi="Calibri" w:cs="Times New Roman"/>
      <w:sz w:val="20"/>
      <w:szCs w:val="20"/>
      <w:lang/>
    </w:rPr>
  </w:style>
  <w:style w:type="character" w:styleId="aa">
    <w:name w:val="footnote reference"/>
    <w:uiPriority w:val="99"/>
    <w:unhideWhenUsed/>
    <w:rsid w:val="008D20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grad.org/" TargetMode="External"/><Relationship Id="rId13" Type="http://schemas.openxmlformats.org/officeDocument/2006/relationships/hyperlink" Target="https://nsportal.ru/shkola/informatika-i-ikt/library/2019/03/19/katalog-tsifrovyh-resursov-po-informatik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grad.org/" TargetMode="External"/><Relationship Id="rId12" Type="http://schemas.openxmlformats.org/officeDocument/2006/relationships/hyperlink" Target="https://nsportal.ru/shkola/informatika-i-ikt/library/2019/03/19/katalog-tsifrovyh-resursov-po-informati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shkola/informatika-i-ikt/library/2019/03/19/katalog-tsifrovyh-resursov-po-informatike" TargetMode="External"/><Relationship Id="rId11" Type="http://schemas.openxmlformats.org/officeDocument/2006/relationships/hyperlink" Target="https://nsportal.ru/shkola/informatika-i-ikt/library/2019/03/19/katalog-tsifrovyh-resursov-po-informatik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tatgrad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tatgrad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5738</Words>
  <Characters>32710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9</cp:revision>
  <dcterms:created xsi:type="dcterms:W3CDTF">2023-08-31T19:12:00Z</dcterms:created>
  <dcterms:modified xsi:type="dcterms:W3CDTF">2024-01-27T09:22:00Z</dcterms:modified>
</cp:coreProperties>
</file>